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253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-425" w:right="0" w:firstLine="0"/>
        <w:spacing w:lineRule="atLeast" w:line="253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65222" cy="24003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6665221" cy="240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4.8pt;height:189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387" w:firstLine="0"/>
        <w:jc w:val="both"/>
        <w:spacing w:lineRule="atLeast" w:line="283" w:after="0" w:afterAutospacing="0"/>
        <w:tabs>
          <w:tab w:val="left" w:pos="3969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 определении акционерного общества «Фонд науки» юридическим лицом, осуществляющим финансирование коммерциализации результатов научной и (или) научно-технической деятельности</w:t>
      </w:r>
      <w:r/>
    </w:p>
    <w:p>
      <w:pPr>
        <w:ind w:left="0" w:right="5387" w:firstLine="0"/>
        <w:jc w:val="both"/>
        <w:spacing w:lineRule="atLeast" w:line="283" w:after="0" w:afterAutospacing="0"/>
        <w:tabs>
          <w:tab w:val="left" w:pos="396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387" w:firstLine="0"/>
        <w:jc w:val="both"/>
        <w:spacing w:lineRule="atLeast" w:line="283" w:after="0" w:afterAutospacing="0"/>
        <w:tabs>
          <w:tab w:val="left" w:pos="396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0" w:firstLine="709"/>
        <w:jc w:val="both"/>
        <w:spacing w:lineRule="atLeast" w:line="283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</w:rPr>
        <w:t xml:space="preserve">На основании подпункта 1) </w:t>
      </w:r>
      <w:hyperlink r:id="rId14" w:tooltip="https://adilet.zan.kz/rus/docs/Z1500000381#z11" w:history="1">
        <w:r>
          <w:rPr>
            <w:rStyle w:val="655"/>
            <w:rFonts w:ascii="Times New Roman" w:hAnsi="Times New Roman" w:cs="Times New Roman" w:eastAsia="Times New Roman"/>
            <w:color w:val="000000"/>
            <w:spacing w:val="2"/>
            <w:sz w:val="28"/>
            <w:u w:val="single"/>
          </w:rPr>
          <w:t xml:space="preserve">статьи 11</w:t>
        </w:r>
      </w:hyperlink>
      <w:r>
        <w:rPr>
          <w:rFonts w:ascii="Times New Roman" w:hAnsi="Times New Roman" w:cs="Times New Roman" w:eastAsia="Times New Roman"/>
          <w:color w:val="000000"/>
          <w:spacing w:val="2"/>
          <w:sz w:val="28"/>
        </w:rPr>
        <w:t xml:space="preserve"> Закона Республики Казахстан                           «О коммерциализации результатов научной и (или) научно-технической деятельности»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</w:rPr>
        <w:t xml:space="preserve">ПРИКАЗЫВАЮ:</w:t>
      </w:r>
      <w:r/>
    </w:p>
    <w:p>
      <w:pPr>
        <w:pStyle w:val="688"/>
        <w:numPr>
          <w:ilvl w:val="0"/>
          <w:numId w:val="3"/>
        </w:numPr>
        <w:contextualSpacing w:val="true"/>
        <w:ind w:left="0" w:right="0" w:firstLine="850"/>
        <w:jc w:val="both"/>
        <w:spacing w:lineRule="auto" w:line="240" w:after="0" w:before="0"/>
        <w:shd w:val="clear" w:fill="FFFFFF" w:color="FFFFFF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pacing w:val="2"/>
          <w:sz w:val="28"/>
        </w:rPr>
        <w:t xml:space="preserve">Определить акционерное общество «Фонд науки» юридическим лицом, осуществляющим грантовое финансирование коммерциализации результатов научной и (или) научно-технической деятельности.</w:t>
      </w:r>
      <w:r/>
    </w:p>
    <w:p>
      <w:pPr>
        <w:pStyle w:val="688"/>
        <w:numPr>
          <w:ilvl w:val="0"/>
          <w:numId w:val="3"/>
        </w:numPr>
        <w:contextualSpacing w:val="true"/>
        <w:ind w:left="0" w:right="0" w:firstLine="850"/>
        <w:jc w:val="both"/>
        <w:spacing w:lineRule="auto" w:line="240" w:after="0" w:before="0"/>
        <w:shd w:val="clear" w:fill="FFFFFF" w:color="FFFFFF"/>
        <w:tabs>
          <w:tab w:val="left" w:pos="993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pacing w:val="2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Комитету науки Министерства науки и высшего образования Республики Казахстан в установленном законодательством порядке обеспечить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pStyle w:val="688"/>
        <w:numPr>
          <w:ilvl w:val="0"/>
          <w:numId w:val="4"/>
        </w:numPr>
        <w:contextualSpacing w:val="true"/>
        <w:ind w:left="0" w:right="0" w:firstLine="850"/>
        <w:jc w:val="both"/>
        <w:spacing w:lineRule="auto" w:line="240" w:after="0" w:before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r/>
    </w:p>
    <w:p>
      <w:pPr>
        <w:pStyle w:val="688"/>
        <w:numPr>
          <w:ilvl w:val="0"/>
          <w:numId w:val="4"/>
        </w:numPr>
        <w:contextualSpacing w:val="true"/>
        <w:ind w:left="0" w:right="0" w:firstLine="850"/>
        <w:jc w:val="both"/>
        <w:spacing w:lineRule="auto" w:line="240" w:after="0" w:before="0"/>
        <w:tabs>
          <w:tab w:val="left" w:pos="567" w:leader="none"/>
          <w:tab w:val="left" w:pos="993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размещение настоящего приказа на интернет-ресурсе Министерства науки и высшего образования Республики Казахстан.</w:t>
      </w:r>
      <w:r/>
    </w:p>
    <w:p>
      <w:pPr>
        <w:pStyle w:val="688"/>
        <w:numPr>
          <w:ilvl w:val="0"/>
          <w:numId w:val="3"/>
        </w:numPr>
        <w:contextualSpacing w:val="true"/>
        <w:ind w:left="0" w:right="0" w:firstLine="850"/>
        <w:jc w:val="both"/>
        <w:spacing w:lineRule="auto" w:line="240" w:after="0" w:before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Контроль за исполнением настоящего приказа возложить на                                    Вице-министра Министерства науки и высшего образования Республики Казахстан Акатова К.Е.</w:t>
      </w:r>
      <w:r/>
    </w:p>
    <w:p>
      <w:pPr>
        <w:pStyle w:val="688"/>
        <w:numPr>
          <w:ilvl w:val="0"/>
          <w:numId w:val="3"/>
        </w:numPr>
        <w:contextualSpacing w:val="true"/>
        <w:ind w:left="0" w:right="0" w:firstLine="850"/>
        <w:jc w:val="both"/>
        <w:spacing w:lineRule="auto" w:line="240" w:after="0" w:before="0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Настоящий приказ вступает в силу со дня его подписания.</w:t>
      </w:r>
      <w:r/>
    </w:p>
    <w:p>
      <w:pPr>
        <w:contextualSpacing w:val="true"/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pacing w:val="2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pacing w:val="2"/>
          <w:sz w:val="28"/>
        </w:rPr>
        <w:t xml:space="preserve"> </w:t>
      </w:r>
      <w:r/>
    </w:p>
    <w:p>
      <w:pPr>
        <w:contextualSpacing w:val="true"/>
        <w:ind w:left="0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none"/>
        </w:rPr>
      </w:r>
      <w:r/>
    </w:p>
    <w:p>
      <w:pPr>
        <w:ind w:left="0" w:right="0" w:firstLine="0"/>
        <w:spacing w:lineRule="atLeast" w:line="28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   Исполняющий обязанности</w:t>
      </w:r>
      <w:r/>
    </w:p>
    <w:p>
      <w:pPr>
        <w:contextualSpacing w:val="true"/>
        <w:ind w:left="0" w:right="0" w:firstLine="0"/>
        <w:jc w:val="both"/>
        <w:spacing w:lineRule="atLeast" w:line="283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   министра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</w:rPr>
        <w:t xml:space="preserve">                                                                                            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К. Акатов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tLeast" w:line="253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50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063"/>
        <w:gridCol w:w="7291"/>
      </w:tblGrid>
      <w:tr>
        <w:trPr>
          <w:trHeight w:val="43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0"/>
              <w:tabs>
                <w:tab w:val="left" w:pos="4105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787400"/>
                      <wp:effectExtent l="0" t="0" r="0" b="0"/>
                      <wp:docPr id="2" name="Picture 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2.0pt;height:62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0"/>
              <w:tabs>
                <w:tab w:val="left" w:pos="4105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Издатель ЭЦП - Удостоверяющий центр Государственных органов, Республика Казахстан, KZ, IIN911106350352, ЕРГАЛИЕВИЧ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42" w:right="850" w:bottom="822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cjk sc">
    <w:panose1 w:val="020B0603030804020204"/>
  </w:font>
  <w:font w:name="Lohit Devanagari">
    <w:panose1 w:val="020B0600000000000000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spacing w:lineRule="atLeast" w:line="253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Arial" w:hAnsi="Arial" w:cs="Arial" w:eastAsia="Arial"/>
        <w:color w:val="000000"/>
        <w:sz w:val="22"/>
      </w:rPr>
      <w:t xml:space="preserve"> </w:t>
    </w:r>
    <w:r/>
  </w:p>
  <w:p>
    <w:pPr>
      <w:ind w:left="0" w:right="0" w:firstLine="0"/>
      <w:spacing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Arial" w:hAnsi="Arial" w:cs="Arial" w:eastAsia="Arial"/>
        <w:color w:val="000000"/>
        <w:sz w:val="22"/>
      </w:rPr>
      <w:t xml:space="preserve"> 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left"/>
    </w:pPr>
    <w:r>
      <w:t xml:space="preserve">278 от 15.06.2023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0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0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0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7">
    <w:name w:val="footnote reference"/>
    <w:basedOn w:val="662"/>
    <w:uiPriority w:val="99"/>
    <w:unhideWhenUsed/>
    <w:rPr>
      <w:vertAlign w:val="superscript"/>
    </w:rPr>
  </w:style>
  <w:style w:type="character" w:styleId="628">
    <w:name w:val="endnote reference"/>
    <w:basedOn w:val="662"/>
    <w:uiPriority w:val="99"/>
    <w:semiHidden/>
    <w:unhideWhenUsed/>
    <w:rPr>
      <w:vertAlign w:val="superscript"/>
    </w:rPr>
  </w:style>
  <w:style w:type="paragraph" w:styleId="629" w:default="1">
    <w:name w:val="Normal"/>
    <w:qFormat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630">
    <w:name w:val="Heading 1"/>
    <w:basedOn w:val="6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1">
    <w:name w:val="Heading 2"/>
    <w:basedOn w:val="6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basedOn w:val="6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basedOn w:val="6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basedOn w:val="6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basedOn w:val="6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36">
    <w:name w:val="Heading 7"/>
    <w:basedOn w:val="6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basedOn w:val="6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basedOn w:val="6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9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40">
    <w:name w:val="Heading 2 Char"/>
    <w:qFormat/>
    <w:uiPriority w:val="9"/>
    <w:rPr>
      <w:rFonts w:ascii="Arial" w:hAnsi="Arial" w:cs="Arial" w:eastAsia="Arial"/>
      <w:sz w:val="34"/>
    </w:rPr>
  </w:style>
  <w:style w:type="character" w:styleId="64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42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43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44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45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47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48">
    <w:name w:val="Title Char"/>
    <w:qFormat/>
    <w:uiPriority w:val="10"/>
    <w:rPr>
      <w:sz w:val="48"/>
      <w:szCs w:val="48"/>
    </w:rPr>
  </w:style>
  <w:style w:type="character" w:styleId="649">
    <w:name w:val="Subtitle Char"/>
    <w:qFormat/>
    <w:uiPriority w:val="11"/>
    <w:rPr>
      <w:sz w:val="24"/>
      <w:szCs w:val="24"/>
    </w:rPr>
  </w:style>
  <w:style w:type="character" w:styleId="650">
    <w:name w:val="Quote Char"/>
    <w:qFormat/>
    <w:uiPriority w:val="29"/>
    <w:rPr>
      <w:i/>
    </w:rPr>
  </w:style>
  <w:style w:type="character" w:styleId="651">
    <w:name w:val="Intense Quote Char"/>
    <w:qFormat/>
    <w:uiPriority w:val="30"/>
    <w:rPr>
      <w:i/>
    </w:rPr>
  </w:style>
  <w:style w:type="character" w:styleId="652">
    <w:name w:val="Header Char"/>
    <w:qFormat/>
    <w:uiPriority w:val="99"/>
  </w:style>
  <w:style w:type="character" w:styleId="653">
    <w:name w:val="Footer Char"/>
    <w:qFormat/>
    <w:uiPriority w:val="99"/>
  </w:style>
  <w:style w:type="character" w:styleId="654">
    <w:name w:val="Caption Char"/>
    <w:qFormat/>
    <w:uiPriority w:val="99"/>
  </w:style>
  <w:style w:type="character" w:styleId="655">
    <w:name w:val="Hyperlink"/>
    <w:uiPriority w:val="99"/>
    <w:unhideWhenUsed/>
    <w:rPr>
      <w:color w:val="0000FF" w:themeColor="hyperlink"/>
      <w:u w:val="single"/>
    </w:rPr>
  </w:style>
  <w:style w:type="character" w:styleId="656">
    <w:name w:val="Footnote Text Char"/>
    <w:qFormat/>
    <w:uiPriority w:val="99"/>
    <w:rPr>
      <w:sz w:val="18"/>
    </w:rPr>
  </w:style>
  <w:style w:type="character" w:styleId="657">
    <w:name w:val="Footnote Characters"/>
    <w:qFormat/>
    <w:uiPriority w:val="99"/>
    <w:unhideWhenUsed/>
    <w:rPr>
      <w:vertAlign w:val="superscript"/>
    </w:rPr>
  </w:style>
  <w:style w:type="character" w:styleId="658">
    <w:name w:val="Footnote Anchor"/>
    <w:rPr>
      <w:vertAlign w:val="superscript"/>
    </w:rPr>
  </w:style>
  <w:style w:type="character" w:styleId="659">
    <w:name w:val="Endnote Text Char"/>
    <w:qFormat/>
    <w:uiPriority w:val="99"/>
    <w:rPr>
      <w:sz w:val="20"/>
    </w:rPr>
  </w:style>
  <w:style w:type="character" w:styleId="660">
    <w:name w:val="Endnote Characters"/>
    <w:qFormat/>
    <w:uiPriority w:val="99"/>
    <w:semiHidden/>
    <w:unhideWhenUsed/>
    <w:rPr>
      <w:vertAlign w:val="superscript"/>
    </w:rPr>
  </w:style>
  <w:style w:type="character" w:styleId="661">
    <w:name w:val="Endnote Anchor"/>
    <w:rPr>
      <w:vertAlign w:val="superscript"/>
    </w:rPr>
  </w:style>
  <w:style w:type="character" w:styleId="662" w:default="1">
    <w:name w:val="Default Paragraph Font"/>
    <w:qFormat/>
    <w:uiPriority w:val="1"/>
    <w:semiHidden/>
    <w:unhideWhenUsed/>
  </w:style>
  <w:style w:type="paragraph" w:styleId="663">
    <w:name w:val="Heading"/>
    <w:basedOn w:val="629"/>
    <w:next w:val="664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664">
    <w:name w:val="Body Text"/>
    <w:basedOn w:val="629"/>
    <w:pPr>
      <w:spacing w:lineRule="auto" w:line="276" w:after="140" w:before="0"/>
    </w:pPr>
  </w:style>
  <w:style w:type="paragraph" w:styleId="665">
    <w:name w:val="List"/>
    <w:basedOn w:val="664"/>
    <w:rPr>
      <w:rFonts w:cs="Lohit Devanagari"/>
    </w:rPr>
  </w:style>
  <w:style w:type="paragraph" w:styleId="666">
    <w:name w:val="Caption"/>
    <w:basedOn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67">
    <w:name w:val="Index"/>
    <w:basedOn w:val="629"/>
    <w:qFormat/>
    <w:rPr>
      <w:rFonts w:cs="Lohit Devanagari"/>
    </w:rPr>
    <w:pPr>
      <w:suppressLineNumbers/>
    </w:pPr>
  </w:style>
  <w:style w:type="paragraph" w:styleId="668">
    <w:name w:val="Title"/>
    <w:basedOn w:val="6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69">
    <w:name w:val="Subtitle"/>
    <w:basedOn w:val="629"/>
    <w:qFormat/>
    <w:uiPriority w:val="11"/>
    <w:rPr>
      <w:sz w:val="24"/>
      <w:szCs w:val="24"/>
    </w:rPr>
    <w:pPr>
      <w:spacing w:after="200" w:before="200"/>
    </w:pPr>
  </w:style>
  <w:style w:type="paragraph" w:styleId="670">
    <w:name w:val="Quote"/>
    <w:basedOn w:val="629"/>
    <w:qFormat/>
    <w:uiPriority w:val="29"/>
    <w:rPr>
      <w:i/>
    </w:rPr>
    <w:pPr>
      <w:ind w:left="720" w:right="720" w:firstLine="0"/>
    </w:pPr>
  </w:style>
  <w:style w:type="paragraph" w:styleId="671">
    <w:name w:val="Intense Quote"/>
    <w:basedOn w:val="629"/>
    <w:qFormat/>
    <w:uiPriority w:val="30"/>
    <w:rPr>
      <w:i/>
    </w:rPr>
    <w:pPr>
      <w:ind w:left="720" w:right="720" w:firstLine="0"/>
      <w:spacing w:after="20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72">
    <w:name w:val="Header and Footer"/>
    <w:basedOn w:val="629"/>
    <w:qFormat/>
  </w:style>
  <w:style w:type="paragraph" w:styleId="673">
    <w:name w:val="Header"/>
    <w:basedOn w:val="629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4">
    <w:name w:val="Footer"/>
    <w:basedOn w:val="629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75">
    <w:name w:val="footnote text"/>
    <w:basedOn w:val="629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76">
    <w:name w:val="endnote text"/>
    <w:basedOn w:val="629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77">
    <w:name w:val="toc 1"/>
    <w:basedOn w:val="629"/>
    <w:uiPriority w:val="39"/>
    <w:unhideWhenUsed/>
    <w:pPr>
      <w:ind w:left="0" w:right="0" w:firstLine="0"/>
      <w:spacing w:after="57" w:before="0"/>
    </w:pPr>
  </w:style>
  <w:style w:type="paragraph" w:styleId="678">
    <w:name w:val="toc 2"/>
    <w:basedOn w:val="629"/>
    <w:uiPriority w:val="39"/>
    <w:unhideWhenUsed/>
    <w:pPr>
      <w:ind w:left="283" w:right="0" w:firstLine="0"/>
      <w:spacing w:after="57" w:before="0"/>
    </w:pPr>
  </w:style>
  <w:style w:type="paragraph" w:styleId="679">
    <w:name w:val="toc 3"/>
    <w:basedOn w:val="629"/>
    <w:uiPriority w:val="39"/>
    <w:unhideWhenUsed/>
    <w:pPr>
      <w:ind w:left="567" w:right="0" w:firstLine="0"/>
      <w:spacing w:after="57" w:before="0"/>
    </w:pPr>
  </w:style>
  <w:style w:type="paragraph" w:styleId="680">
    <w:name w:val="toc 4"/>
    <w:basedOn w:val="629"/>
    <w:uiPriority w:val="39"/>
    <w:unhideWhenUsed/>
    <w:pPr>
      <w:ind w:left="850" w:right="0" w:firstLine="0"/>
      <w:spacing w:after="57" w:before="0"/>
    </w:pPr>
  </w:style>
  <w:style w:type="paragraph" w:styleId="681">
    <w:name w:val="toc 5"/>
    <w:basedOn w:val="629"/>
    <w:uiPriority w:val="39"/>
    <w:unhideWhenUsed/>
    <w:pPr>
      <w:ind w:left="1134" w:right="0" w:firstLine="0"/>
      <w:spacing w:after="57" w:before="0"/>
    </w:pPr>
  </w:style>
  <w:style w:type="paragraph" w:styleId="682">
    <w:name w:val="toc 6"/>
    <w:basedOn w:val="629"/>
    <w:uiPriority w:val="39"/>
    <w:unhideWhenUsed/>
    <w:pPr>
      <w:ind w:left="1417" w:right="0" w:firstLine="0"/>
      <w:spacing w:after="57" w:before="0"/>
    </w:pPr>
  </w:style>
  <w:style w:type="paragraph" w:styleId="683">
    <w:name w:val="toc 7"/>
    <w:basedOn w:val="629"/>
    <w:uiPriority w:val="39"/>
    <w:unhideWhenUsed/>
    <w:pPr>
      <w:ind w:left="1701" w:right="0" w:firstLine="0"/>
      <w:spacing w:after="57" w:before="0"/>
    </w:pPr>
  </w:style>
  <w:style w:type="paragraph" w:styleId="684">
    <w:name w:val="toc 8"/>
    <w:basedOn w:val="629"/>
    <w:uiPriority w:val="39"/>
    <w:unhideWhenUsed/>
    <w:pPr>
      <w:ind w:left="1984" w:right="0" w:firstLine="0"/>
      <w:spacing w:after="57" w:before="0"/>
    </w:pPr>
  </w:style>
  <w:style w:type="paragraph" w:styleId="685">
    <w:name w:val="toc 9"/>
    <w:basedOn w:val="629"/>
    <w:uiPriority w:val="39"/>
    <w:unhideWhenUsed/>
    <w:pPr>
      <w:ind w:left="2268" w:right="0" w:firstLine="0"/>
      <w:spacing w:after="57" w:before="0"/>
    </w:pPr>
  </w:style>
  <w:style w:type="paragraph" w:styleId="686">
    <w:name w:val="TOC Heading"/>
    <w:qFormat/>
    <w:uiPriority w:val="39"/>
    <w:unhideWhenUsed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687">
    <w:name w:val="No Spacing"/>
    <w:basedOn w:val="629"/>
    <w:qFormat/>
    <w:uiPriority w:val="1"/>
    <w:pPr>
      <w:spacing w:lineRule="auto" w:line="240" w:after="0" w:before="0"/>
    </w:pPr>
  </w:style>
  <w:style w:type="paragraph" w:styleId="688">
    <w:name w:val="List Paragraph"/>
    <w:basedOn w:val="629"/>
    <w:qFormat/>
    <w:uiPriority w:val="34"/>
    <w:pPr>
      <w:contextualSpacing w:val="true"/>
      <w:ind w:left="720" w:firstLine="0"/>
      <w:spacing w:after="200" w:before="0"/>
    </w:pPr>
  </w:style>
  <w:style w:type="numbering" w:styleId="689" w:default="1">
    <w:name w:val="No List"/>
    <w:qFormat/>
    <w:uiPriority w:val="99"/>
    <w:semiHidden/>
    <w:unhideWhenUsed/>
  </w:style>
  <w:style w:type="table" w:styleId="690" w:default="1">
    <w:name w:val="Normal Table"/>
    <w:uiPriority w:val="99"/>
    <w:semiHidden/>
    <w:unhideWhenUsed/>
    <w:tblPr/>
  </w:style>
  <w:style w:type="paragraph" w:styleId="691" w:customStyle="1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hyperlink" Target="https://adilet.zan.kz/rus/docs/Z1500000381#z11" TargetMode="External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Асылбекова Әйгерім Нұрланқызы</cp:lastModifiedBy>
  <cp:revision>20</cp:revision>
  <dcterms:modified xsi:type="dcterms:W3CDTF">2023-06-16T03:13:38Z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